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184" w:rsidRPr="00D23184" w:rsidRDefault="00D23184" w:rsidP="00D2318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2318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41. Принципы определения доходов</w:t>
      </w:r>
    </w:p>
    <w:p w:rsidR="00D23184" w:rsidRPr="00D23184" w:rsidRDefault="00D23184" w:rsidP="00D23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Налоговый кодекс РФ" w:history="1">
        <w:r w:rsidRPr="00D231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[Налоговый кодекс РФ]</w:t>
        </w:r>
      </w:hyperlink>
      <w:r w:rsidRPr="00D23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ooltip="Объекты налогообложения" w:history="1">
        <w:r w:rsidRPr="00D231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[Глава 7]</w:t>
        </w:r>
      </w:hyperlink>
      <w:r w:rsidRPr="00D23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ooltip="Принципы определения доходов" w:history="1">
        <w:r w:rsidRPr="00D231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[Статья 41]</w:t>
        </w:r>
      </w:hyperlink>
      <w:r w:rsidRPr="00D23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3184" w:rsidRPr="00D23184" w:rsidRDefault="00D23184" w:rsidP="00D23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84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соответствии с настоящим Кодексом доходом признается экономическая выгода в денежной или натуральной форме, учитываемая в случае возможности ее оценки и в той мере, в которой такую выгоду можно оценить, и определяемая в соответствии с главами "Налог на доходы физических лиц", "Налог на прибыль организаций" настоящего Кодекса.</w:t>
      </w:r>
    </w:p>
    <w:p w:rsidR="00D23184" w:rsidRPr="00D23184" w:rsidRDefault="00D23184" w:rsidP="00D23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D231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настоящего Кодекса не признается доходом (экономической выгодой) получение имущества его фактическим владельцем от номинального владельца, если такое имущество и его номинальный владелец указаны в специальной декларации, представленной в соответствии с Федеральным законом "О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Федерации".</w:t>
      </w:r>
      <w:proofErr w:type="gramEnd"/>
    </w:p>
    <w:p w:rsidR="00D23184" w:rsidRPr="00D23184" w:rsidRDefault="00D23184" w:rsidP="00D2318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2318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217. Доходы, не подлежащие налогообложению (освобождаемые от налогообложения)</w:t>
      </w:r>
    </w:p>
    <w:p w:rsidR="00D23184" w:rsidRPr="00D23184" w:rsidRDefault="00D23184" w:rsidP="00D23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ooltip="Налоговый кодекс РФ" w:history="1">
        <w:r w:rsidRPr="00D231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[Налоговый кодекс РФ]</w:t>
        </w:r>
      </w:hyperlink>
      <w:r w:rsidRPr="00D23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tooltip="Налог на доходы физических лиц" w:history="1">
        <w:r w:rsidRPr="00D231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[Глава 23]</w:t>
        </w:r>
      </w:hyperlink>
      <w:r w:rsidRPr="00D23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tooltip="Доходы, не подлежащие налогообложению (освобождаемые от налогообложения)" w:history="1">
        <w:r w:rsidRPr="00D231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[Статья 217]</w:t>
        </w:r>
      </w:hyperlink>
      <w:r w:rsidRPr="00D23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3184" w:rsidRPr="00D23184" w:rsidRDefault="00D23184" w:rsidP="00D23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подлежат налогообложению (освобождаются от налогообложения) следующие виды доходов физических лиц:</w:t>
      </w:r>
    </w:p>
    <w:p w:rsidR="00D23184" w:rsidRDefault="00D23184" w:rsidP="00D23184">
      <w:pPr>
        <w:pStyle w:val="a4"/>
      </w:pPr>
      <w:r>
        <w:t>17.1) доходы, получаемые физическими лицами, являющимися налоговыми резидентами Российской Федерации, за соответствующий налоговый период:</w:t>
      </w:r>
    </w:p>
    <w:p w:rsidR="00D23184" w:rsidRDefault="00D23184" w:rsidP="00D23184">
      <w:pPr>
        <w:pStyle w:val="a4"/>
      </w:pPr>
      <w:r>
        <w:t>от продажи объектов недвижимого имущества, а также долей в указанном имуществе с учетом особенностей, установленных статьей 217.1 настоящего Кодекса;</w:t>
      </w:r>
    </w:p>
    <w:p w:rsidR="00D23184" w:rsidRDefault="00D23184" w:rsidP="00D23184">
      <w:pPr>
        <w:pStyle w:val="a4"/>
      </w:pPr>
      <w:r>
        <w:t>от продажи иного имущества, находившегося в собственности налогоплательщика три года и более.</w:t>
      </w:r>
    </w:p>
    <w:p w:rsidR="00D23184" w:rsidRDefault="00D23184" w:rsidP="00D23184">
      <w:pPr>
        <w:pStyle w:val="a4"/>
      </w:pPr>
      <w:r>
        <w:t>Положения настоящего пункта не распространяются на доходы, получаемые физическими лицами от реализации ценных бумаг, а также на доходы, получаемые физическими лицами от продажи имущества, непосредственно используемого в предпринимательской деятельности;</w:t>
      </w:r>
    </w:p>
    <w:p w:rsidR="009D3472" w:rsidRDefault="009D3472">
      <w:bookmarkStart w:id="0" w:name="_GoBack"/>
      <w:bookmarkEnd w:id="0"/>
    </w:p>
    <w:sectPr w:rsidR="009D3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98"/>
    <w:rsid w:val="00076D98"/>
    <w:rsid w:val="009D3472"/>
    <w:rsid w:val="00D2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76D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6D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76D9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76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76D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6D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76D9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76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rf.info/n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rf.info/nk/41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nk/gl7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zakonrf.info/nk/" TargetMode="External"/><Relationship Id="rId10" Type="http://schemas.openxmlformats.org/officeDocument/2006/relationships/hyperlink" Target="http://www.zakonrf.info/nk/21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rf.info/nk/gl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2</cp:revision>
  <dcterms:created xsi:type="dcterms:W3CDTF">2016-06-20T11:35:00Z</dcterms:created>
  <dcterms:modified xsi:type="dcterms:W3CDTF">2016-06-20T11:35:00Z</dcterms:modified>
</cp:coreProperties>
</file>